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B6" w:rsidRPr="00DF1FB6" w:rsidRDefault="00DF1FB6" w:rsidP="00DF1FB6">
      <w:pPr>
        <w:shd w:val="clear" w:color="auto" w:fill="FFFFFF"/>
        <w:spacing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DF1FB6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BATMAN VALİLİĞİ</w:t>
      </w:r>
      <w:r w:rsidRPr="00DF1FB6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br/>
        <w:t>Hukuk İşleri Şube Müdürlüğü</w:t>
      </w:r>
      <w:r w:rsidRPr="00DF1FB6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br/>
      </w:r>
      <w:r w:rsidRPr="00DF1FB6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HİZMET STANDARTLARI TABLOSU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095"/>
        <w:gridCol w:w="5541"/>
        <w:gridCol w:w="2259"/>
      </w:tblGrid>
      <w:tr w:rsidR="00DF1FB6" w:rsidRPr="00DF1FB6" w:rsidTr="00DF1FB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S. NO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VATANDAŞA SUNULAN HİZMETİN ADI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BAŞVURUDA İSTENİLEN BELGELER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HİZMETİN TAMAMLANMA SÜRESİ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(EN GEÇ SÜRE)</w:t>
            </w:r>
          </w:p>
        </w:tc>
      </w:tr>
      <w:tr w:rsidR="00DF1FB6" w:rsidRPr="00DF1FB6" w:rsidTr="00DF1FB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TASDİK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(Normal tasdik ve </w:t>
            </w:r>
            <w:proofErr w:type="spellStart"/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Apostil</w:t>
            </w:r>
            <w:proofErr w:type="spellEnd"/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Tasdiki)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· Tasdik edilecek </w:t>
            </w:r>
            <w:proofErr w:type="gramStart"/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resmi</w:t>
            </w:r>
            <w:proofErr w:type="gramEnd"/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belge.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· Belgeyi getiren kişinin, üzerinde T.C. Kimlik Numarası yer alan kimliği.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· Belgeyi getiren kişi, yabancı ise pasaportu veya ikamet tezkeresi.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· Şirketler veya vize firmaları tarafından, farklı kişilere ait belgeler getirilmesi halinde, şirketin antetli kağıdına düzenlenmiş ve kişilerin isimlerinin yer aldığı liste.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Bir evrak birkaç dakikada tasdik edilmektedir. Tamamlanma süresi tasdik edilecek evrakın adedine göre değişmektedir.</w:t>
            </w:r>
          </w:p>
        </w:tc>
      </w:tr>
      <w:tr w:rsidR="00DF1FB6" w:rsidRPr="00DF1FB6" w:rsidTr="00DF1FB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5233 sayılı Terör ve Terörle Mücadeleden Doğan Zararların Karşılanması Hakkında Kanunun Ek 1. Maddesi uyarınca aylık bağlanması ile ilgili iş ve işlemler.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17/07/2004 tarihli ve 5233 sayılı Terör ve Terörle Mücadeleden Doğan Zararların Karşılanması Hakkında Kanunun Ek 1. Maddesi uyarınca aylık bağlanacaklar için İstenen Belgeler: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Zarar Görenin Kendisine Aylık Bağlanabilmesi için İstenen Belgeler:</w:t>
            </w:r>
          </w:p>
          <w:p w:rsidR="00DF1FB6" w:rsidRPr="00DF1FB6" w:rsidRDefault="00DF1FB6" w:rsidP="00DF1FB6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Dilekçe</w:t>
            </w:r>
          </w:p>
          <w:p w:rsidR="00DF1FB6" w:rsidRPr="00DF1FB6" w:rsidRDefault="00DF1FB6" w:rsidP="00DF1FB6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Zarar Tespit Komisyonu Kararı</w:t>
            </w:r>
          </w:p>
          <w:p w:rsidR="00DF1FB6" w:rsidRPr="00DF1FB6" w:rsidRDefault="00DF1FB6" w:rsidP="00DF1FB6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Terör suçlarından dolayı hüküm giyip giymediklerine ilişkin Cumhuriyet Başsavcılığından alınacak yazının aslı (Adli Sicil Kaydı)</w:t>
            </w:r>
          </w:p>
          <w:p w:rsidR="00DF1FB6" w:rsidRPr="00DF1FB6" w:rsidRDefault="00DF1FB6" w:rsidP="00DF1FB6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Kimlik Araştırma Belgesi</w:t>
            </w:r>
          </w:p>
          <w:p w:rsidR="00DF1FB6" w:rsidRPr="00DF1FB6" w:rsidRDefault="00DF1FB6" w:rsidP="00DF1FB6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 5233 </w:t>
            </w:r>
            <w:proofErr w:type="gramStart"/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Sayılı Kanuna</w:t>
            </w:r>
            <w:proofErr w:type="gramEnd"/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Göre derecelendirilmiş (1,2,3 derece) Sağlık Kurulu Raporu</w:t>
            </w:r>
          </w:p>
          <w:p w:rsidR="00DF1FB6" w:rsidRPr="00DF1FB6" w:rsidRDefault="00DF1FB6" w:rsidP="00DF1FB6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Vukuatlı Nüfus Kayıt Örneği</w:t>
            </w:r>
          </w:p>
          <w:p w:rsidR="00DF1FB6" w:rsidRPr="00DF1FB6" w:rsidRDefault="00DF1FB6" w:rsidP="00DF1FB6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Olay Yeri Tespit Tutanağı</w:t>
            </w:r>
          </w:p>
          <w:p w:rsidR="00DF1FB6" w:rsidRPr="00DF1FB6" w:rsidRDefault="00DF1FB6" w:rsidP="00DF1FB6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Form</w:t>
            </w:r>
          </w:p>
          <w:p w:rsidR="00DF1FB6" w:rsidRPr="00DF1FB6" w:rsidRDefault="00DF1FB6" w:rsidP="00DF1FB6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Taahhütname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Eşine/Çocuğuna /Anne Babasına Aylık Bağlanabilmesi için İstenen Belgeler:</w:t>
            </w:r>
          </w:p>
          <w:p w:rsidR="00DF1FB6" w:rsidRPr="00DF1FB6" w:rsidRDefault="00DF1FB6" w:rsidP="00DF1FB6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Dilekçe</w:t>
            </w:r>
          </w:p>
          <w:p w:rsidR="00DF1FB6" w:rsidRPr="00DF1FB6" w:rsidRDefault="00DF1FB6" w:rsidP="00DF1FB6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Zarar Tespit Komisyonu Kararı</w:t>
            </w:r>
          </w:p>
          <w:p w:rsidR="00DF1FB6" w:rsidRPr="00DF1FB6" w:rsidRDefault="00DF1FB6" w:rsidP="00DF1FB6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Ölenin ve Eşinin Terör suçlarından dolayı hüküm giyip giymediklerine ilişkin Cumhuriyet Başsavcılığından alınacak yazının aslı (Adli sicil Kaydı)</w:t>
            </w:r>
          </w:p>
          <w:p w:rsidR="00DF1FB6" w:rsidRPr="00DF1FB6" w:rsidRDefault="00DF1FB6" w:rsidP="00DF1FB6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Kimlik Araştırma Belgesi</w:t>
            </w:r>
          </w:p>
          <w:p w:rsidR="00DF1FB6" w:rsidRPr="00DF1FB6" w:rsidRDefault="00DF1FB6" w:rsidP="00DF1FB6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Vukuatlı Nüfus Kayıt Örneği</w:t>
            </w:r>
          </w:p>
          <w:p w:rsidR="00DF1FB6" w:rsidRPr="00DF1FB6" w:rsidRDefault="00DF1FB6" w:rsidP="00DF1FB6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Veraset İlamı</w:t>
            </w:r>
          </w:p>
          <w:p w:rsidR="00DF1FB6" w:rsidRPr="00DF1FB6" w:rsidRDefault="00DF1FB6" w:rsidP="00DF1FB6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Olay Yeri Tespit Tutanağı</w:t>
            </w:r>
          </w:p>
          <w:p w:rsidR="00DF1FB6" w:rsidRPr="00DF1FB6" w:rsidRDefault="00DF1FB6" w:rsidP="00DF1FB6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Form</w:t>
            </w:r>
          </w:p>
          <w:p w:rsidR="00DF1FB6" w:rsidRPr="00DF1FB6" w:rsidRDefault="00DF1FB6" w:rsidP="00DF1FB6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Taahhütname</w:t>
            </w:r>
          </w:p>
          <w:p w:rsidR="00DF1FB6" w:rsidRPr="00DF1FB6" w:rsidRDefault="00DF1FB6" w:rsidP="00DF1FB6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18 yaşından Büyükler için Öğrenci Belgesi</w:t>
            </w:r>
          </w:p>
          <w:p w:rsidR="00DF1FB6" w:rsidRPr="00DF1FB6" w:rsidRDefault="00DF1FB6" w:rsidP="00DF1FB6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Olaya İlişkin mahkeme kararı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*Tüm evraklar, </w:t>
            </w: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“Asıl”</w:t>
            </w: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veya </w:t>
            </w: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“Aslı Gibidir” </w:t>
            </w: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tasdikli olacaktır. Eğer evraklar </w:t>
            </w: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“Aslı </w:t>
            </w:r>
            <w:proofErr w:type="spellStart"/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Gibidir”</w:t>
            </w: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şeklinde</w:t>
            </w:r>
            <w:proofErr w:type="spellEnd"/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tasdik edilmiş ise; evraklarda mutlaka tasdik eden kişinin isim ve unvanı yer </w:t>
            </w:r>
            <w:proofErr w:type="gramStart"/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alacaktır.*</w:t>
            </w:r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İlimizde meydana gelen terör olaylarında zarar görenler tarafından hazırlanan evrakların tamamı, eksiksiz olarak Müdürlüğümüze teslim edildiğinde, vakit kaybedilmeksizin Sosyal Güvenlik Kurumuna gönderilmektedir.</w:t>
            </w:r>
          </w:p>
        </w:tc>
      </w:tr>
      <w:tr w:rsidR="00DF1FB6" w:rsidRPr="00DF1FB6" w:rsidTr="00DF1FB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lastRenderedPageBreak/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2911 sayılı Toplantı ve Gösteri Yürüyüşleri Kanunu ile 2559 sayılı Polis Vazife ve Salahiyet Kanununun Ek 1 inci maddesinde yer alan bildirimleri kabul etmek</w:t>
            </w: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lastRenderedPageBreak/>
              <w:t>2559 sayılı Polis Vazife ve Salahiyet Kanununa Ek-1 maddesine göre yapılacak etkinliklerde istenilen evraklar: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A- Gerçek kişi müracaatlarında istenilen evraklar: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1. Etkinliğin yapılmasından en az 48 saat önceden ve çalışma saatleri içinde etkinliğin amacı, yapılacağı yer, gün, başlayış ve bitiş saatlerini belirten bildirim dilekçesi.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2. Müracaatta bulunan kişi ile sahne alacak sanatçıları, oyun veya temsile katılan kişilerin T.C. Kimlik numaraları, adli sicil beyanları, adresleri, telefon numaraları, meslekleri ve çalışma yerlerini belirten evrak,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3. Sahne alacak sanatçılar, oyun veya temsile katılacak kişiler yabancı ise pasaport fotokopisi.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B- Şirket- Dernek, Vakıf, Sendika, Kamu Kurum ve Kuruluşları, Üniversiteler, Kamu ve Özel Eğitim Kurumları veya Siyasi Parti Müracaatlarında istenen evraklar: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1- Etkinliğin yapılmasından en az 48 saat öncesinde ve çalışma saatleri içerisinde etkinliğin amacı, yapılacağı yer, gün, başlayış ve bitiş saatlerini belirten bildirim dilekçesi.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2- İmza sirküleri fotokopisi, (Şirketler için)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3- Vergi levhası fotokopisi, (Şirketler için)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4- Ticari faaliyet belgesi fotokopisi, (Şirketler için)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5- Mekân sözleşmesi fotokopisi,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6- Özel güvenlik sözleşmesi fotokopisi,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7- Bilet örneği,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8- Sahne alacak sanatçıların, oyun veya temsile katılan kişilerin T.C. kimlik numaraları, adli sicil beyanları, adresleri, telefon numaraları, meslekleri ve çalışma yerlerini belirten evrak,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9- Sahne alacak sanatçılar, oyun veya temsile katılacak kişiler yabancı ise pasaport fotokopisi.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10- </w:t>
            </w: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Yönetim kurulu kararı fotokopisi, (ilgili STK </w:t>
            </w:r>
            <w:proofErr w:type="spellStart"/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lar</w:t>
            </w:r>
            <w:proofErr w:type="spellEnd"/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için)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lastRenderedPageBreak/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lastRenderedPageBreak/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Etkinlik bildiriminin, Etkinliğin yapılmasından en az 48 saat önce ve çalışma saatleri içinde yapılması gerekmekte </w:t>
            </w:r>
            <w:proofErr w:type="spellStart"/>
            <w:proofErr w:type="gramStart"/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olup,Etkinlik</w:t>
            </w:r>
            <w:proofErr w:type="spellEnd"/>
            <w:proofErr w:type="gramEnd"/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zamanına kadar sonuçlandırılmaktadır.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DF1FB6" w:rsidRPr="00DF1FB6" w:rsidTr="00DF1FB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 İnsan Hakları Kuruluna yapılan başvuruları kabul etmek ve sonuçlandırmak.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1-Dilekçe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2- </w:t>
            </w:r>
            <w:proofErr w:type="gramStart"/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Şikayet</w:t>
            </w:r>
            <w:proofErr w:type="gramEnd"/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ile ilgili bilgi ve belgeler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Başvurular, mümkün olan en kısa sürede sonuçlandırılmaktadır.</w:t>
            </w:r>
          </w:p>
        </w:tc>
      </w:tr>
    </w:tbl>
    <w:p w:rsidR="00DF1FB6" w:rsidRPr="00DF1FB6" w:rsidRDefault="00DF1FB6" w:rsidP="00DF1FB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DF1FB6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p w:rsidR="00DF1FB6" w:rsidRPr="00DF1FB6" w:rsidRDefault="00DF1FB6" w:rsidP="00DF1FB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DF1FB6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br/>
      </w:r>
      <w:r w:rsidRPr="00DF1FB6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DF1FB6" w:rsidRPr="00DF1FB6" w:rsidRDefault="00DF1FB6" w:rsidP="00DF1FB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DF1FB6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tbl>
      <w:tblPr>
        <w:tblpPr w:leftFromText="36" w:rightFromText="36" w:vertAnchor="text"/>
        <w:tblW w:w="4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1"/>
        <w:gridCol w:w="4316"/>
      </w:tblGrid>
      <w:tr w:rsidR="00DF1FB6" w:rsidRPr="00DF1FB6" w:rsidTr="00DF1FB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920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İlk Müracaat Yeri:</w:t>
            </w: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Valilik Hukuk İşleri Şube Müdürlüğü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İsim :</w:t>
            </w:r>
            <w:proofErr w:type="gramEnd"/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Hasan İNANÇ</w:t>
            </w:r>
          </w:p>
          <w:p w:rsidR="00DF1FB6" w:rsidRPr="00DF1FB6" w:rsidRDefault="00CE6920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                 </w:t>
            </w:r>
            <w:bookmarkStart w:id="0" w:name="_GoBack"/>
            <w:bookmarkEnd w:id="0"/>
            <w:proofErr w:type="spellStart"/>
            <w:r w:rsidR="00DF1FB6"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Ünvan</w:t>
            </w:r>
            <w:proofErr w:type="spellEnd"/>
            <w:r w:rsidR="00DF1FB6"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:</w:t>
            </w:r>
            <w:r w:rsidR="00DF1FB6"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Hukuk İşleri Şube Müdürü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Adres:</w:t>
            </w: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Batman</w:t>
            </w:r>
            <w:proofErr w:type="spellEnd"/>
            <w:proofErr w:type="gramEnd"/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 Valiliği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Tel: </w:t>
            </w: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0 488 214 39 39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Faks:</w:t>
            </w: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0 488 214 39 40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E-</w:t>
            </w:r>
            <w:proofErr w:type="gramStart"/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Posta :</w:t>
            </w:r>
            <w:proofErr w:type="gramEnd"/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hyperlink r:id="rId5" w:history="1">
              <w:r w:rsidRPr="00DF1FB6">
                <w:rPr>
                  <w:rFonts w:ascii="Verdana" w:eastAsia="Times New Roman" w:hAnsi="Verdana" w:cs="Arial"/>
                  <w:b/>
                  <w:bCs/>
                  <w:color w:val="666666"/>
                  <w:sz w:val="20"/>
                  <w:szCs w:val="20"/>
                  <w:bdr w:val="none" w:sz="0" w:space="0" w:color="auto" w:frame="1"/>
                  <w:lang w:eastAsia="tr-TR"/>
                </w:rPr>
                <w:t>hasan.inanc@icisleri.gov</w:t>
              </w:r>
            </w:hyperlink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tr.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İkinci Müracaat Yeri:</w:t>
            </w: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Valilik</w:t>
            </w:r>
          </w:p>
          <w:p w:rsidR="00CE6920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  <w:p w:rsidR="00DF1FB6" w:rsidRPr="00DF1FB6" w:rsidRDefault="00832B3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proofErr w:type="gramStart"/>
            <w:r w:rsidR="00DF1FB6"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Ünvan:</w:t>
            </w:r>
            <w:r w:rsidR="00DF1FB6"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Vali</w:t>
            </w:r>
            <w:proofErr w:type="spellEnd"/>
            <w:proofErr w:type="gramEnd"/>
            <w:r w:rsidR="00DF1FB6"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Yardımcısı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Adres:</w:t>
            </w: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Batman</w:t>
            </w:r>
            <w:proofErr w:type="spellEnd"/>
            <w:proofErr w:type="gramEnd"/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Valiliği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Tel: </w:t>
            </w: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0488 212 18 47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Faks:</w:t>
            </w:r>
            <w:r w:rsidRPr="00DF1FB6">
              <w:rPr>
                <w:rFonts w:ascii="Verdana" w:eastAsia="Times New Roman" w:hAnsi="Verdana" w:cs="Arial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0488 214 39 40</w:t>
            </w:r>
          </w:p>
          <w:p w:rsidR="00DF1FB6" w:rsidRPr="00DF1FB6" w:rsidRDefault="00DF1FB6" w:rsidP="00DF1F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tr-TR"/>
              </w:rPr>
            </w:pPr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E-</w:t>
            </w:r>
            <w:proofErr w:type="gramStart"/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Posta :</w:t>
            </w:r>
            <w:proofErr w:type="gramEnd"/>
            <w:r w:rsidRPr="00DF1FB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hukukisleri@batman.gov.tr</w:t>
            </w:r>
          </w:p>
        </w:tc>
      </w:tr>
    </w:tbl>
    <w:p w:rsidR="002F0FD7" w:rsidRDefault="002F0FD7"/>
    <w:sectPr w:rsidR="002F0FD7" w:rsidSect="00DF1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45F4E"/>
    <w:multiLevelType w:val="multilevel"/>
    <w:tmpl w:val="E19E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C0C6E"/>
    <w:multiLevelType w:val="multilevel"/>
    <w:tmpl w:val="F4D8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B6"/>
    <w:rsid w:val="002F0FD7"/>
    <w:rsid w:val="00832B36"/>
    <w:rsid w:val="00CE6920"/>
    <w:rsid w:val="00D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6CA7"/>
  <w15:chartTrackingRefBased/>
  <w15:docId w15:val="{5CAD738A-7B95-4CBF-93C8-D278965B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an.inanc@icisler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Nazlıcan PARSAK</dc:creator>
  <cp:keywords/>
  <dc:description/>
  <cp:lastModifiedBy>Fevzi MAHMUTOĞLU</cp:lastModifiedBy>
  <cp:revision>5</cp:revision>
  <dcterms:created xsi:type="dcterms:W3CDTF">2019-02-27T06:13:00Z</dcterms:created>
  <dcterms:modified xsi:type="dcterms:W3CDTF">2021-09-15T07:35:00Z</dcterms:modified>
</cp:coreProperties>
</file>